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2FCB" w14:textId="77777777" w:rsidR="00EE2250" w:rsidRDefault="00EE2250" w:rsidP="00333FE7">
      <w:pPr>
        <w:rPr>
          <w:rFonts w:ascii="Helvetica" w:hAnsi="Helvetica" w:cs="Helvetica"/>
          <w:b/>
          <w:bCs/>
        </w:rPr>
      </w:pPr>
    </w:p>
    <w:p w14:paraId="48767B9E" w14:textId="4E54BCC4" w:rsidR="00EE2250" w:rsidRPr="00EE2250" w:rsidRDefault="00333FE7" w:rsidP="00333FE7">
      <w:pPr>
        <w:rPr>
          <w:rFonts w:ascii="Helvetica" w:hAnsi="Helvetica" w:cs="Helvetica"/>
          <w:b/>
          <w:bCs/>
        </w:rPr>
      </w:pPr>
      <w:r w:rsidRPr="00EE2250">
        <w:rPr>
          <w:rFonts w:ascii="Helvetica" w:hAnsi="Helvetica" w:cs="Helvetica"/>
          <w:b/>
          <w:bCs/>
        </w:rPr>
        <w:t xml:space="preserve">Maternity, Parental and Adoptive Leave </w:t>
      </w:r>
      <w:r w:rsidR="00EE2250" w:rsidRPr="00EE2250">
        <w:rPr>
          <w:rFonts w:ascii="Helvetica" w:hAnsi="Helvetica" w:cs="Helvetica"/>
          <w:b/>
          <w:bCs/>
        </w:rPr>
        <w:t>Policy</w:t>
      </w:r>
    </w:p>
    <w:p w14:paraId="109C2F44" w14:textId="77777777" w:rsidR="00EE2250" w:rsidRDefault="00333FE7" w:rsidP="00333FE7">
      <w:pPr>
        <w:rPr>
          <w:rFonts w:ascii="Helvetica" w:hAnsi="Helvetica" w:cs="Helvetica"/>
        </w:rPr>
      </w:pPr>
      <w:r w:rsidRPr="00333FE7">
        <w:rPr>
          <w:rFonts w:ascii="Helvetica" w:hAnsi="Helvetica" w:cs="Helvetica"/>
        </w:rPr>
        <w:t xml:space="preserve">Maternity/Parental/Adoptive and other government supported l eave shall conform to the provisions of the Employment Standards Act. The full period of the leave is granted without pay. Inclusions East will issue a Record of Employment on commencement of leave which allows the employees to make claim for Employment Insurance Benefits. </w:t>
      </w:r>
    </w:p>
    <w:p w14:paraId="453F7279" w14:textId="77777777" w:rsidR="00EE2250" w:rsidRDefault="00333FE7" w:rsidP="00333FE7">
      <w:pPr>
        <w:rPr>
          <w:rFonts w:ascii="Helvetica" w:hAnsi="Helvetica" w:cs="Helvetica"/>
        </w:rPr>
      </w:pPr>
      <w:r w:rsidRPr="00333FE7">
        <w:rPr>
          <w:rFonts w:ascii="Helvetica" w:hAnsi="Helvetica" w:cs="Helvetica"/>
        </w:rPr>
        <w:t xml:space="preserve">An employee granted leave cannot return until leave has ended. Should the employee wish to have their leave extended; a leave request must be submitted to the Executive Director prior to 30 days of expiry of present leave. </w:t>
      </w:r>
    </w:p>
    <w:p w14:paraId="6763A90A" w14:textId="77777777" w:rsidR="00A70E96" w:rsidRDefault="00333FE7" w:rsidP="00333FE7">
      <w:pPr>
        <w:rPr>
          <w:rFonts w:ascii="Helvetica" w:hAnsi="Helvetica" w:cs="Helvetica"/>
        </w:rPr>
      </w:pPr>
      <w:r w:rsidRPr="00333FE7">
        <w:rPr>
          <w:rFonts w:ascii="Helvetica" w:hAnsi="Helvetica" w:cs="Helvetica"/>
        </w:rPr>
        <w:t xml:space="preserve">During the full period of leave, vacation and sick leave do not continue to accumulate. Employees on paid leave cannot apply for a transfer to posted positions until 30 days before scheduled return. During the period of the leave the employee may retain coverage under the Group Medical, dental, and extended Health plans and the full premium costs of all benefits will be paid by the employee. Employer contributions to the Group RRSP will only be made after evidence of an employee contribution to said plan. </w:t>
      </w:r>
    </w:p>
    <w:p w14:paraId="6A562531" w14:textId="77777777" w:rsidR="00A70E96" w:rsidRDefault="00333FE7" w:rsidP="00333FE7">
      <w:pPr>
        <w:rPr>
          <w:rFonts w:ascii="Helvetica" w:hAnsi="Helvetica" w:cs="Helvetica"/>
        </w:rPr>
      </w:pPr>
      <w:r w:rsidRPr="00333FE7">
        <w:rPr>
          <w:rFonts w:ascii="Helvetica" w:hAnsi="Helvetica" w:cs="Helvetica"/>
        </w:rPr>
        <w:t xml:space="preserve">When the employee returns to work from an approved maternity/parental leave, it is expected for them to return in a similar position at the same salary level. Every attempt will be made to return employees to a position of equal responsibility on return from leave status, however, no guarantees exists that the exact position left will be available on return. </w:t>
      </w:r>
    </w:p>
    <w:p w14:paraId="288BFC01" w14:textId="2B460EAA" w:rsidR="00A70E96" w:rsidRDefault="00333FE7" w:rsidP="00333FE7">
      <w:pPr>
        <w:rPr>
          <w:rFonts w:ascii="Helvetica" w:hAnsi="Helvetica" w:cs="Helvetica"/>
        </w:rPr>
      </w:pPr>
      <w:r w:rsidRPr="00333FE7">
        <w:rPr>
          <w:rFonts w:ascii="Helvetica" w:hAnsi="Helvetica" w:cs="Helvetica"/>
        </w:rPr>
        <w:t xml:space="preserve">Inclusions East does not top up EI benefits to anyone on Maternity/Parental/Adoption benefits or provide a "supplement" through a </w:t>
      </w:r>
      <w:hyperlink r:id="rId6" w:history="1">
        <w:r w:rsidRPr="00371324">
          <w:rPr>
            <w:rStyle w:val="Hyperlink"/>
            <w:rFonts w:ascii="Helvetica" w:hAnsi="Helvetica" w:cs="Helvetica"/>
          </w:rPr>
          <w:t>Supplementary Unemployment Benefit (SUB) plan</w:t>
        </w:r>
      </w:hyperlink>
      <w:r w:rsidRPr="00333FE7">
        <w:rPr>
          <w:rFonts w:ascii="Helvetica" w:hAnsi="Helvetica" w:cs="Helvetica"/>
        </w:rPr>
        <w:t xml:space="preserve">. </w:t>
      </w:r>
    </w:p>
    <w:p w14:paraId="3875F4F2" w14:textId="065EFC9B" w:rsidR="00345E61" w:rsidRDefault="00333FE7" w:rsidP="00333FE7">
      <w:pPr>
        <w:rPr>
          <w:rFonts w:ascii="Helvetica" w:hAnsi="Helvetica" w:cs="Helvetica"/>
        </w:rPr>
      </w:pPr>
      <w:r w:rsidRPr="00345E61">
        <w:rPr>
          <w:rFonts w:ascii="Helvetica" w:hAnsi="Helvetica" w:cs="Helvetica"/>
          <w:b/>
          <w:bCs/>
        </w:rPr>
        <w:t>For more information on Maternity/Parental/Adoption benefits, please visit:</w:t>
      </w:r>
      <w:r w:rsidRPr="00333FE7">
        <w:rPr>
          <w:rFonts w:ascii="Helvetica" w:hAnsi="Helvetica" w:cs="Helvetica"/>
        </w:rPr>
        <w:t xml:space="preserve"> </w:t>
      </w:r>
      <w:hyperlink r:id="rId7" w:anchor=":~:text=Parental%20Leave%3A%20An%20employee%20who,care%20for%20an%20adopted%20child." w:history="1">
        <w:r w:rsidRPr="00A3049F">
          <w:rPr>
            <w:rStyle w:val="Hyperlink"/>
            <w:rFonts w:ascii="Helvetica" w:hAnsi="Helvetica" w:cs="Helvetica"/>
          </w:rPr>
          <w:t>Maternity/Parental/Adoption Leave | Government of Prince Edward Island</w:t>
        </w:r>
      </w:hyperlink>
      <w:r w:rsidRPr="00333FE7">
        <w:rPr>
          <w:rFonts w:ascii="Helvetica" w:hAnsi="Helvetica" w:cs="Helvetica"/>
        </w:rPr>
        <w:t xml:space="preserve"> </w:t>
      </w:r>
    </w:p>
    <w:p w14:paraId="3B4F4373" w14:textId="77777777" w:rsidR="00345E61" w:rsidRDefault="00345E61" w:rsidP="00333FE7">
      <w:pPr>
        <w:rPr>
          <w:rFonts w:ascii="Helvetica" w:hAnsi="Helvetica" w:cs="Helvetica"/>
        </w:rPr>
      </w:pPr>
    </w:p>
    <w:p w14:paraId="5C476926" w14:textId="2042BCBC" w:rsidR="00345E61" w:rsidRPr="00103CC8" w:rsidRDefault="00333FE7" w:rsidP="00333FE7">
      <w:pPr>
        <w:rPr>
          <w:rFonts w:ascii="Helvetica" w:hAnsi="Helvetica" w:cs="Helvetica"/>
          <w:b/>
          <w:bCs/>
        </w:rPr>
      </w:pPr>
      <w:r w:rsidRPr="00103CC8">
        <w:rPr>
          <w:rFonts w:ascii="Helvetica" w:hAnsi="Helvetica" w:cs="Helvetica"/>
          <w:b/>
          <w:bCs/>
        </w:rPr>
        <w:t xml:space="preserve">Unpaid Leave </w:t>
      </w:r>
    </w:p>
    <w:p w14:paraId="108F4D6A" w14:textId="77777777" w:rsidR="00103CC8" w:rsidRDefault="00333FE7" w:rsidP="00333FE7">
      <w:pPr>
        <w:rPr>
          <w:rFonts w:ascii="Helvetica" w:hAnsi="Helvetica" w:cs="Helvetica"/>
        </w:rPr>
      </w:pPr>
      <w:r w:rsidRPr="00333FE7">
        <w:rPr>
          <w:rFonts w:ascii="Helvetica" w:hAnsi="Helvetica" w:cs="Helvetica"/>
        </w:rPr>
        <w:t xml:space="preserve">Employees must apply and may take unpaid leave only with the written consent/approval of the Executive Director. Consideration will be given to requests for leaves that are educational or developmental in nature. </w:t>
      </w:r>
    </w:p>
    <w:p w14:paraId="71D2CDEF" w14:textId="77777777" w:rsidR="00103CC8" w:rsidRDefault="00333FE7" w:rsidP="00333FE7">
      <w:pPr>
        <w:rPr>
          <w:rFonts w:ascii="Helvetica" w:hAnsi="Helvetica" w:cs="Helvetica"/>
        </w:rPr>
      </w:pPr>
      <w:r w:rsidRPr="00333FE7">
        <w:rPr>
          <w:rFonts w:ascii="Helvetica" w:hAnsi="Helvetica" w:cs="Helvetica"/>
        </w:rPr>
        <w:t xml:space="preserve">During periods of unpaid leave, medical and dental coverage shall not continue to be paid by the employer, vacation shall not continue to accrue. </w:t>
      </w:r>
    </w:p>
    <w:p w14:paraId="29535244" w14:textId="77777777" w:rsidR="00103CC8" w:rsidRDefault="00333FE7" w:rsidP="00333FE7">
      <w:pPr>
        <w:rPr>
          <w:rFonts w:ascii="Helvetica" w:hAnsi="Helvetica" w:cs="Helvetica"/>
        </w:rPr>
      </w:pPr>
      <w:r w:rsidRPr="00333FE7">
        <w:rPr>
          <w:rFonts w:ascii="Helvetica" w:hAnsi="Helvetica" w:cs="Helvetica"/>
        </w:rPr>
        <w:t xml:space="preserve">Should position changes within the organization occur; every attempt will be made to return employees to a position of equal responsibility on return from leave status, however, no guarantees exist that the exact position left will be available on return. </w:t>
      </w:r>
    </w:p>
    <w:p w14:paraId="7F6AE743" w14:textId="77777777" w:rsidR="00103CC8" w:rsidRDefault="00333FE7" w:rsidP="00333FE7">
      <w:pPr>
        <w:rPr>
          <w:rFonts w:ascii="Helvetica" w:hAnsi="Helvetica" w:cs="Helvetica"/>
        </w:rPr>
      </w:pPr>
      <w:r w:rsidRPr="00333FE7">
        <w:rPr>
          <w:rFonts w:ascii="Helvetica" w:hAnsi="Helvetica" w:cs="Helvetica"/>
        </w:rPr>
        <w:t xml:space="preserve">Requests to extend approved leaves beyond the end date must be submitted a minimum of 30 days prior to the end of approved leave. </w:t>
      </w:r>
    </w:p>
    <w:p w14:paraId="258442F1" w14:textId="7C87C3AE" w:rsidR="00B4187F" w:rsidRPr="00333FE7" w:rsidRDefault="00333FE7" w:rsidP="00333FE7">
      <w:pPr>
        <w:rPr>
          <w:rFonts w:ascii="Helvetica" w:hAnsi="Helvetica" w:cs="Helvetica"/>
        </w:rPr>
      </w:pPr>
      <w:r w:rsidRPr="00333FE7">
        <w:rPr>
          <w:rFonts w:ascii="Helvetica" w:hAnsi="Helvetica" w:cs="Helvetica"/>
        </w:rPr>
        <w:t>Employees are unable to return to same position before the end of their approved leave.</w:t>
      </w:r>
    </w:p>
    <w:sectPr w:rsidR="00B4187F" w:rsidRPr="00333FE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1207" w14:textId="77777777" w:rsidR="003D5834" w:rsidRDefault="003D5834" w:rsidP="000B312D">
      <w:pPr>
        <w:spacing w:after="0" w:line="240" w:lineRule="auto"/>
      </w:pPr>
      <w:r>
        <w:separator/>
      </w:r>
    </w:p>
  </w:endnote>
  <w:endnote w:type="continuationSeparator" w:id="0">
    <w:p w14:paraId="3DD7DF5F" w14:textId="77777777" w:rsidR="003D5834" w:rsidRDefault="003D5834"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7522" w14:textId="77777777" w:rsidR="003D5834" w:rsidRDefault="003D5834" w:rsidP="000B312D">
      <w:pPr>
        <w:spacing w:after="0" w:line="240" w:lineRule="auto"/>
      </w:pPr>
      <w:r>
        <w:separator/>
      </w:r>
    </w:p>
  </w:footnote>
  <w:footnote w:type="continuationSeparator" w:id="0">
    <w:p w14:paraId="5C084EAD" w14:textId="77777777" w:rsidR="003D5834" w:rsidRDefault="003D5834"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988" w14:textId="01CE2785" w:rsidR="000B312D" w:rsidRDefault="000B312D">
    <w:pPr>
      <w:pStyle w:val="Header"/>
    </w:pPr>
  </w:p>
  <w:p w14:paraId="23E76043" w14:textId="77777777" w:rsidR="000B312D" w:rsidRDefault="000B312D" w:rsidP="000B312D">
    <w:pPr>
      <w:pStyle w:val="Body"/>
      <w:ind w:left="1440"/>
      <w:jc w:val="right"/>
      <w:rPr>
        <w:color w:val="638195"/>
      </w:rPr>
    </w:pPr>
    <w:r>
      <w:tab/>
    </w:r>
    <w:r>
      <w:tab/>
    </w:r>
    <w:r>
      <w:rPr>
        <w:noProof/>
      </w:rPr>
      <w:drawing>
        <wp:anchor distT="152400" distB="152400" distL="152400" distR="152400" simplePos="0" relativeHeight="251661312" behindDoc="0" locked="0" layoutInCell="1" allowOverlap="1" wp14:anchorId="30C5FA70" wp14:editId="362571FB">
          <wp:simplePos x="0" y="0"/>
          <wp:positionH relativeFrom="margin">
            <wp:posOffset>-320295</wp:posOffset>
          </wp:positionH>
          <wp:positionV relativeFrom="topMargin">
            <wp:posOffset>459063</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E64B74A" w14:textId="602CDDBF" w:rsidR="000B312D" w:rsidRDefault="00DD5D40" w:rsidP="000B312D">
    <w:pPr>
      <w:pStyle w:val="Body"/>
      <w:ind w:left="7260"/>
      <w:jc w:val="right"/>
      <w:rPr>
        <w:color w:val="638195"/>
      </w:rPr>
    </w:pPr>
    <w:r>
      <w:rPr>
        <w:color w:val="638195"/>
        <w:lang w:val="it-IT"/>
      </w:rPr>
      <w:t>56 Crescent Lane</w:t>
    </w:r>
    <w:r w:rsidR="000B312D">
      <w:rPr>
        <w:color w:val="638195"/>
        <w:lang w:val="it-IT"/>
      </w:rPr>
      <w:t>,      Montague, PE</w:t>
    </w:r>
  </w:p>
  <w:p w14:paraId="24CB65F3" w14:textId="5CCED6E8" w:rsidR="000B312D" w:rsidRDefault="000B312D" w:rsidP="000B312D">
    <w:pPr>
      <w:pStyle w:val="Body"/>
      <w:ind w:left="1440" w:firstLine="720"/>
      <w:jc w:val="right"/>
    </w:pPr>
    <w:r>
      <w:rPr>
        <w:color w:val="638195"/>
        <w:lang w:val="en-US"/>
      </w:rPr>
      <w:t xml:space="preserve">                                                              902.838.2516</w:t>
    </w:r>
  </w:p>
  <w:p w14:paraId="08EC8053" w14:textId="2A12DD71" w:rsidR="000B312D" w:rsidRDefault="000B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2470C"/>
    <w:rsid w:val="000B312D"/>
    <w:rsid w:val="000D3D86"/>
    <w:rsid w:val="0010298C"/>
    <w:rsid w:val="00103CC8"/>
    <w:rsid w:val="00136597"/>
    <w:rsid w:val="001C3492"/>
    <w:rsid w:val="00221CD2"/>
    <w:rsid w:val="002469CC"/>
    <w:rsid w:val="002851A9"/>
    <w:rsid w:val="002E4AA6"/>
    <w:rsid w:val="003128F7"/>
    <w:rsid w:val="00333FE7"/>
    <w:rsid w:val="00345E61"/>
    <w:rsid w:val="00371324"/>
    <w:rsid w:val="0037619C"/>
    <w:rsid w:val="003B783B"/>
    <w:rsid w:val="003D5834"/>
    <w:rsid w:val="00440921"/>
    <w:rsid w:val="00455EFC"/>
    <w:rsid w:val="00540AE6"/>
    <w:rsid w:val="005614D7"/>
    <w:rsid w:val="00562661"/>
    <w:rsid w:val="00612EED"/>
    <w:rsid w:val="00630B94"/>
    <w:rsid w:val="00662E9F"/>
    <w:rsid w:val="00742FBE"/>
    <w:rsid w:val="0076484B"/>
    <w:rsid w:val="00812C44"/>
    <w:rsid w:val="00981AB3"/>
    <w:rsid w:val="00A3049F"/>
    <w:rsid w:val="00A70E96"/>
    <w:rsid w:val="00AA381E"/>
    <w:rsid w:val="00AB44A0"/>
    <w:rsid w:val="00B4187F"/>
    <w:rsid w:val="00B506AE"/>
    <w:rsid w:val="00BD6F47"/>
    <w:rsid w:val="00BE07C7"/>
    <w:rsid w:val="00C140C6"/>
    <w:rsid w:val="00CB6DB0"/>
    <w:rsid w:val="00D02800"/>
    <w:rsid w:val="00DD5D40"/>
    <w:rsid w:val="00E40459"/>
    <w:rsid w:val="00EA5E80"/>
    <w:rsid w:val="00EC17FF"/>
    <w:rsid w:val="00EE2250"/>
    <w:rsid w:val="00FE4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 w:type="character" w:styleId="Hyperlink">
    <w:name w:val="Hyperlink"/>
    <w:basedOn w:val="DefaultParagraphFont"/>
    <w:uiPriority w:val="99"/>
    <w:unhideWhenUsed/>
    <w:rsid w:val="00221CD2"/>
    <w:rPr>
      <w:color w:val="0563C1" w:themeColor="hyperlink"/>
      <w:u w:val="single"/>
    </w:rPr>
  </w:style>
  <w:style w:type="character" w:styleId="UnresolvedMention">
    <w:name w:val="Unresolved Mention"/>
    <w:basedOn w:val="DefaultParagraphFont"/>
    <w:uiPriority w:val="99"/>
    <w:semiHidden/>
    <w:unhideWhenUsed/>
    <w:rsid w:val="0022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rinceedwardisland.ca/en/information/workforce-advanced-learning-and-population/maternityparentaladoption-lea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en/revenue-agency/services/tax/businesses/topics/payroll/payroll-deductions-contributions/special-payments/supplementary-unemployment-benefit-plan-subp.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9</cp:revision>
  <dcterms:created xsi:type="dcterms:W3CDTF">2026-01-22T15:49:00Z</dcterms:created>
  <dcterms:modified xsi:type="dcterms:W3CDTF">2026-01-22T15:53:00Z</dcterms:modified>
</cp:coreProperties>
</file>