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6732" w14:textId="77777777" w:rsidR="003B783B" w:rsidRDefault="003B783B">
      <w:pPr>
        <w:rPr>
          <w:b/>
          <w:bCs/>
        </w:rPr>
      </w:pPr>
    </w:p>
    <w:p w14:paraId="02690707" w14:textId="6A3AE36B" w:rsidR="003B783B" w:rsidRPr="003B783B" w:rsidRDefault="003B783B">
      <w:pPr>
        <w:rPr>
          <w:rFonts w:ascii="Helvetica" w:hAnsi="Helvetica" w:cs="Helvetica"/>
        </w:rPr>
      </w:pPr>
      <w:r w:rsidRPr="003B783B">
        <w:rPr>
          <w:rFonts w:ascii="Helvetica" w:hAnsi="Helvetica" w:cs="Helvetica"/>
          <w:b/>
          <w:bCs/>
        </w:rPr>
        <w:t>Agenda Reimbursement Policy</w:t>
      </w:r>
      <w:r w:rsidRPr="003B783B">
        <w:rPr>
          <w:rFonts w:ascii="Helvetica" w:hAnsi="Helvetica" w:cs="Helvetica"/>
        </w:rPr>
        <w:t xml:space="preserve"> </w:t>
      </w:r>
    </w:p>
    <w:p w14:paraId="1EC0EC6D" w14:textId="77777777" w:rsidR="003B783B" w:rsidRPr="003B783B" w:rsidRDefault="003B783B">
      <w:pPr>
        <w:rPr>
          <w:rFonts w:ascii="Helvetica" w:hAnsi="Helvetica" w:cs="Helvetica"/>
        </w:rPr>
      </w:pPr>
    </w:p>
    <w:p w14:paraId="20FA9C3F" w14:textId="123F3AD6" w:rsidR="000B312D" w:rsidRPr="003B783B" w:rsidRDefault="003B783B">
      <w:pPr>
        <w:rPr>
          <w:rFonts w:ascii="Helvetica" w:hAnsi="Helvetica" w:cs="Helvetica"/>
        </w:rPr>
      </w:pPr>
      <w:r w:rsidRPr="003B783B">
        <w:rPr>
          <w:rFonts w:ascii="Helvetica" w:hAnsi="Helvetica" w:cs="Helvetica"/>
        </w:rPr>
        <w:t>Agenda Reimbursement Policy To support effective work planning and organization, Inclusions East will reimburse Management for the purchase of one agenda per calendar year, for the full price or up to $25 whichever is less. Reimbursement requires submission of a valid receipt and compliance with all applicable expense reimbursement guidelines. Inclusions East reserves the right to modify or discontinue this policy at any time.</w:t>
      </w:r>
    </w:p>
    <w:p w14:paraId="258442F1" w14:textId="77777777" w:rsidR="00B4187F" w:rsidRDefault="00B4187F"/>
    <w:sectPr w:rsidR="00B4187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579A" w14:textId="77777777" w:rsidR="00B506AE" w:rsidRDefault="00B506AE" w:rsidP="000B312D">
      <w:pPr>
        <w:spacing w:after="0" w:line="240" w:lineRule="auto"/>
      </w:pPr>
      <w:r>
        <w:separator/>
      </w:r>
    </w:p>
  </w:endnote>
  <w:endnote w:type="continuationSeparator" w:id="0">
    <w:p w14:paraId="18325480" w14:textId="77777777" w:rsidR="00B506AE" w:rsidRDefault="00B506AE" w:rsidP="000B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9974" w14:textId="77777777" w:rsidR="00B506AE" w:rsidRDefault="00B506AE" w:rsidP="000B312D">
      <w:pPr>
        <w:spacing w:after="0" w:line="240" w:lineRule="auto"/>
      </w:pPr>
      <w:r>
        <w:separator/>
      </w:r>
    </w:p>
  </w:footnote>
  <w:footnote w:type="continuationSeparator" w:id="0">
    <w:p w14:paraId="312C2234" w14:textId="77777777" w:rsidR="00B506AE" w:rsidRDefault="00B506AE" w:rsidP="000B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3988" w14:textId="01CE2785" w:rsidR="000B312D" w:rsidRDefault="000B312D">
    <w:pPr>
      <w:pStyle w:val="Header"/>
    </w:pPr>
  </w:p>
  <w:p w14:paraId="23E76043" w14:textId="77777777" w:rsidR="000B312D" w:rsidRDefault="000B312D" w:rsidP="000B312D">
    <w:pPr>
      <w:pStyle w:val="Body"/>
      <w:ind w:left="1440"/>
      <w:jc w:val="right"/>
      <w:rPr>
        <w:color w:val="638195"/>
      </w:rPr>
    </w:pPr>
    <w:r>
      <w:tab/>
    </w:r>
    <w:r>
      <w:tab/>
    </w:r>
    <w:r>
      <w:rPr>
        <w:noProof/>
      </w:rPr>
      <w:drawing>
        <wp:anchor distT="152400" distB="152400" distL="152400" distR="152400" simplePos="0" relativeHeight="251661312" behindDoc="0" locked="0" layoutInCell="1" allowOverlap="1" wp14:anchorId="30C5FA70" wp14:editId="362571FB">
          <wp:simplePos x="0" y="0"/>
          <wp:positionH relativeFrom="margin">
            <wp:posOffset>-320295</wp:posOffset>
          </wp:positionH>
          <wp:positionV relativeFrom="topMargin">
            <wp:posOffset>459063</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534053186" name="Picture 15340531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color w:val="638195"/>
        <w:lang w:val="en-US"/>
      </w:rPr>
      <w:t>Inclusions East Inc</w:t>
    </w:r>
  </w:p>
  <w:p w14:paraId="7E64B74A" w14:textId="602CDDBF" w:rsidR="000B312D" w:rsidRDefault="00DD5D40" w:rsidP="000B312D">
    <w:pPr>
      <w:pStyle w:val="Body"/>
      <w:ind w:left="7260"/>
      <w:jc w:val="right"/>
      <w:rPr>
        <w:color w:val="638195"/>
      </w:rPr>
    </w:pPr>
    <w:r>
      <w:rPr>
        <w:color w:val="638195"/>
        <w:lang w:val="it-IT"/>
      </w:rPr>
      <w:t>56 Crescent Lane</w:t>
    </w:r>
    <w:r w:rsidR="000B312D">
      <w:rPr>
        <w:color w:val="638195"/>
        <w:lang w:val="it-IT"/>
      </w:rPr>
      <w:t>,      Montague, PE</w:t>
    </w:r>
  </w:p>
  <w:p w14:paraId="24CB65F3" w14:textId="5CCED6E8" w:rsidR="000B312D" w:rsidRDefault="000B312D" w:rsidP="000B312D">
    <w:pPr>
      <w:pStyle w:val="Body"/>
      <w:ind w:left="1440" w:firstLine="720"/>
      <w:jc w:val="right"/>
    </w:pPr>
    <w:r>
      <w:rPr>
        <w:color w:val="638195"/>
        <w:lang w:val="en-US"/>
      </w:rPr>
      <w:t xml:space="preserve">                                                              902.838.2516</w:t>
    </w:r>
  </w:p>
  <w:p w14:paraId="08EC8053" w14:textId="2A12DD71" w:rsidR="000B312D" w:rsidRDefault="000B31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2D"/>
    <w:rsid w:val="0002470C"/>
    <w:rsid w:val="000B312D"/>
    <w:rsid w:val="0010298C"/>
    <w:rsid w:val="003128F7"/>
    <w:rsid w:val="003B783B"/>
    <w:rsid w:val="00440921"/>
    <w:rsid w:val="00562661"/>
    <w:rsid w:val="00B4187F"/>
    <w:rsid w:val="00B506AE"/>
    <w:rsid w:val="00CB6DB0"/>
    <w:rsid w:val="00DD5D40"/>
    <w:rsid w:val="00FE45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256"/>
  <w15:chartTrackingRefBased/>
  <w15:docId w15:val="{A4419399-53B9-4BF6-A28D-C4210C0A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12D"/>
  </w:style>
  <w:style w:type="paragraph" w:styleId="Footer">
    <w:name w:val="footer"/>
    <w:basedOn w:val="Normal"/>
    <w:link w:val="FooterChar"/>
    <w:uiPriority w:val="99"/>
    <w:unhideWhenUsed/>
    <w:rsid w:val="000B3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2D"/>
  </w:style>
  <w:style w:type="paragraph" w:customStyle="1" w:styleId="Body">
    <w:name w:val="Body"/>
    <w:rsid w:val="000B312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Laybolt</dc:creator>
  <cp:keywords/>
  <dc:description/>
  <cp:lastModifiedBy>Geoff MacLean</cp:lastModifiedBy>
  <cp:revision>2</cp:revision>
  <dcterms:created xsi:type="dcterms:W3CDTF">2026-01-22T15:09:00Z</dcterms:created>
  <dcterms:modified xsi:type="dcterms:W3CDTF">2026-01-22T15:09:00Z</dcterms:modified>
</cp:coreProperties>
</file>